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3" w:rsidRDefault="00EE08B3" w:rsidP="00EE08B3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ЗАДАНИЙ ДЛЯ САМОСТОЯТЕЛЬНОЙ РАБОТЫ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Особенности КФФД как исторических источников и объектов архивного хранения.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КФФД – как исторический источник (объект источниковедения).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КФФД как объект архивного хранения.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Археографические и источниковедческие проблемы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КФФД в научных исследованиях.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Архивоведческие и источниковедческие проблемы КФФД: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трудов. М., 1989.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Евграфов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Кинофотодокументы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исторический источник.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 М., 1973.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Кинофотоархивы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пос. М., 1960, 1980.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КФФД в научных исследованиях //Вопросы архивоведения. 1962.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 г., М., 1971.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Магидов В.М. Кинодокументы: проблемы источниковедческого анализа и использования в исторических исследованиях //История СССР. - 1983. - 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Зримая память истории. М., 1984.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КФФД как объект источниковедения (историография вопроса) //Советские архивы. - 1991. - № 4,5.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Источниковедческий анализ КФФД и экспертиза их ценности в историографии ГДР и ПНР //Советские архивы. - 1975. - 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 Л.Н. Источниковедческие проблемы КФФД //Советские архивы. - 1968.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Рошаль Л.М. Некоторые вопросы источниковедческого анализа кинодокументов //Труды МГИАИ, т.17. - М., 1967.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Значение КФФД как исторического источника и основные задачи комплектования ими государственного архивного фонда СССР // Труды МГИАИ. Т.16. - М., 1967.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же. О комплектовании государственного архивного фонда СССР кинодокументами и некоторых критериях анализа // Вопросы архивоведения. - 1962. - № 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Черноморский М.Н. Источниковедение, история СССР. М., 1966.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Янин В.Л. Старая граммофонная пластинка как объект источниковедения //Археографический ежегодник за 1977 г. М., 1978.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Горяева Т.М. Из истории отечественной звуковой культуры (жизнь и деятельность С.И. Бернштейна). В кн. «Труды историко-архивного института». Т.33. М.: РГГУ, 1996.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 Возникновение и развитие кинодокументов.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в развитии казахстанской кинохроники.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научно-популярного кино в СССР и Казахстане.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научно-исследовательского кино.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Критика кинодокументальных источников.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Реферат: Становление и развитие казахстанской кинохроники.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Организация технического контроля на киностудиях. М., 1947.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годы ВОВ. М., 1950.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И.Г. Советское киноискусство в послевоенные годы. М., 1952.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Г.Б. Научно-просветительские фильмы. М., 1947.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кино, материалы и документы. Институт истории искусства АН СССР. М., 1958.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В.С. О критике кинодокументальных источников //Археографический ежегодник за 1969. М., 1971.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И.В. Вклад русской науки и техники в изобретение кинематографа //Труды по истории техники, комиссии по истории техники при ОТН АН СССР. Т.4. М., 1954.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Казахское киноискусство. - Алма-Ата, 1958. – 282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Киноискусство Советского Казахстана. - Алма-Ата, 1966. – 305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Новожилов Г.Н. Кинохроника в Казахстане. - Алма-Ата, 1962. – 62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Новожилов Г.Н. В объективе – жизнь. - Алма-Ата, 1987. – 189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Федулин А.С. Кино в Казахстане. - Алма-Ата, 1967. – 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Кино Казахстана. - М., 1981. – 78 с. </w:t>
      </w:r>
    </w:p>
    <w:p w:rsidR="00EE08B3" w:rsidRDefault="00EE08B3" w:rsidP="00EE08B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Нугербеков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Киноискусство Казахстана. - Алма-Ата, 1987. – 125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Отбор на государственное хранение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методические вопросы отбора КФФД на государственное хранение.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фотодокументов специализированных учреждений.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фотодокументов учреждений и организаций, для которых создание фотодокументов не является профилирующим.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кинодокументов специализированных учреждений.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кинодокументов учреждений и организаций, для которых создание кинодокументов не является профилирующим.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Отбор КФД объединений кино-фотолюбителей на государственное хранение.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Реферат: Основные критерии отбора КФД на государственное хранение.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Кривошеин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И.С. Об использовании КФФД // Вопросы архивоведения. - 1963.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Крюкова Л.Н. Экспертиза научно-исторической и практической ценности кинодокументов и комплектования ими государственных архивов. Автореферат диссертации на соискание учёной степени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.и.н. М., 1973.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Никулаев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Н.С. О некоторых критериях отбора КФД //Советские архивы. -  1968.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отбора на государственное хранение КФФД. Под ред. Голованова Д.Д. М., 1978.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Волков Л.П. Основные принципы отбора фотодокументов на государственное хранение // Вопросы архивоведения. - 1963. - № 4.- С. 12-19.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Рыжов Ю.А. Принципы и критерии отбора фотодокументов на государственное хранение / В сб. «Труды научной конференции по вопросам архивного дела в СССР». – М.,  1965. -  Т. 1. – С. 156-161.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Рошаль Л.М. О государственном хранении </w:t>
      </w:r>
      <w:proofErr w:type="spellStart"/>
      <w:r>
        <w:rPr>
          <w:sz w:val="28"/>
          <w:szCs w:val="28"/>
        </w:rPr>
        <w:t>кинофотофонодокументов</w:t>
      </w:r>
      <w:proofErr w:type="spellEnd"/>
      <w:r>
        <w:rPr>
          <w:sz w:val="28"/>
          <w:szCs w:val="28"/>
        </w:rPr>
        <w:t xml:space="preserve"> // Советские архивы. - 1967. - № 2. – С. 12-17.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научной конференции  по проблемам комплектования документальными источниками государственных архивов СССР. - М., 1976. – Ч. 3. – С. 652-669; 670-687.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Кобелькова</w:t>
      </w:r>
      <w:proofErr w:type="spellEnd"/>
      <w:r>
        <w:rPr>
          <w:sz w:val="28"/>
          <w:szCs w:val="28"/>
        </w:rPr>
        <w:t xml:space="preserve"> Л.А. Комплектование государственных архивов </w:t>
      </w:r>
      <w:proofErr w:type="spellStart"/>
      <w:r>
        <w:rPr>
          <w:sz w:val="28"/>
          <w:szCs w:val="28"/>
        </w:rPr>
        <w:t>фонодокументами</w:t>
      </w:r>
      <w:proofErr w:type="spellEnd"/>
      <w:r>
        <w:rPr>
          <w:sz w:val="28"/>
          <w:szCs w:val="28"/>
        </w:rPr>
        <w:t xml:space="preserve"> // Советские архивы. - 1983. - № 3. – С. 21-26.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Коляда В.А. </w:t>
      </w:r>
      <w:proofErr w:type="spellStart"/>
      <w:r>
        <w:rPr>
          <w:sz w:val="28"/>
          <w:szCs w:val="28"/>
        </w:rPr>
        <w:t>Фонодокументы</w:t>
      </w:r>
      <w:proofErr w:type="spellEnd"/>
      <w:r>
        <w:rPr>
          <w:sz w:val="28"/>
          <w:szCs w:val="28"/>
        </w:rPr>
        <w:t xml:space="preserve"> в архиве: проблемы комплектования // Отечественные архивы. - 1992. - № 4. - С. 27-32.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Кобелькова</w:t>
      </w:r>
      <w:proofErr w:type="spellEnd"/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Звуколетопись</w:t>
      </w:r>
      <w:proofErr w:type="spellEnd"/>
      <w:r>
        <w:rPr>
          <w:sz w:val="28"/>
          <w:szCs w:val="28"/>
        </w:rPr>
        <w:t xml:space="preserve"> России первой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в.: информационные возможности Архивного фонда Российской Федерации // Отечественные архивы. -  1998. - № 1. - С. 20-27.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Розанова Л.Н. Крупнейшие хранилища </w:t>
      </w:r>
      <w:proofErr w:type="spellStart"/>
      <w:r>
        <w:rPr>
          <w:sz w:val="28"/>
          <w:szCs w:val="28"/>
        </w:rPr>
        <w:t>фонодокументов</w:t>
      </w:r>
      <w:proofErr w:type="spellEnd"/>
      <w:r>
        <w:rPr>
          <w:sz w:val="28"/>
          <w:szCs w:val="28"/>
        </w:rPr>
        <w:t xml:space="preserve"> (по зарубежным источникам) // Отечественные архивы. - 1994.- № 4.</w:t>
      </w:r>
      <w:proofErr w:type="gramEnd"/>
      <w:r>
        <w:rPr>
          <w:sz w:val="28"/>
          <w:szCs w:val="28"/>
        </w:rPr>
        <w:t xml:space="preserve"> - С. 109-115.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Еремченко</w:t>
      </w:r>
      <w:proofErr w:type="spellEnd"/>
      <w:r>
        <w:rPr>
          <w:sz w:val="28"/>
          <w:szCs w:val="28"/>
        </w:rPr>
        <w:t xml:space="preserve"> В.А. К вопросу о стратегии формирования Архивного фонда Российской Федерации // Отечественные архивы. - 2004. - № 1. - С. 25-30.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Экспертиза ценности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экспертизы ценности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Проблемы экспертизы ценности в практической работе ведомственного и государственного архивов.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общих и специфических критериев экспертизы ценности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Сообщение: Важнейшие аспекты экспертизы ценности документов.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Жумер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Важнейшие аспекты экспертизы ценности: анализ международного опыта 1950-1990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//Отечественные архивы. - 2000. -№ 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 1960.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Его же. О некоторых вопросах экспертизы ценности и использования КФД //Советские архивы. - 1976.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Магидов В.М. Источниковедческий анализ КФД и экспертиза их ценности в историографии ГДР и ПНР // Советские архивы. - 1975. - № 1.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Никифоров Е.И. Экспертиза кинодокументов телестудий // Советские архивы. - 1966. - № 4. – С. 46-52.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Магидов В.М.,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С.П. Некоторые теоретические и практические проблемы экспертизы ценности телевизионных кинодокументов // Труды ВНИИДАД. - М., 1976. – Т. 4. - Ч. 2. – С. 10-26; 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Магидов В.М.,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С.П. Вопросы экспертизы ценности видеозаписей телевизионных студий / Материалы Всесоюзной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«Архивы СССР периода развитого социалистического общества». - М., 1979. –  Ч. 1. – С. 210-213.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Обеспечение сохранности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способы хранения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средства замедления процесса старения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 кинодокументов.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Реферат: Современные способы хранения аудиовизуальной документации.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Н.Е. Средства замедления процесса старения аудиовизуальных документов: рецепт белорусских архивистов // Отечественные архивы. - 2001.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Бойко О.К., Лобанова Л.А. и др. Как замедлить процесс старения кинодокументов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хемосорбционный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материал против «уксусного синдрома») // Отечественные архивы. - 2000. - № 5.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М.И., Коростелев Ю.В. и др. Применение компьютерной технологии копирования информации для обеспечения сохранности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фонодокументов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Отечественные архивы. - 2000. - №2.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Устинов А.А. Современные способы хранения аудиовизуальных документов: советы международных организаций //Отечественные архивы. - 2001.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Малышева Л.Ф. Защита кинодокументов и микрофильмов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Советские архивы. - 1989. - № 1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О.К. и др. Как замедлить старение кинодокументов // Отечественные архивы. - 2000. - № 5.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Антисептическая защита фильмов и материалов // Советские архивы.- 1989.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Л.Ф. Защита кинодокументов и микрофильмов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//Советские архивы. - 1989. - № 1.</w:t>
      </w:r>
    </w:p>
    <w:p w:rsidR="00EE08B3" w:rsidRDefault="00EE08B3" w:rsidP="00EE08B3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Сеитова А.Ф. Средства и способы защиты кинодокументов от биологических повреждений (из опыта работы ЦГА КФДЗ РК) // Архивы Казахстана. – 1999. - № 1(18). - С. 28-35. </w:t>
      </w:r>
    </w:p>
    <w:p w:rsidR="00EE08B3" w:rsidRDefault="00EE08B3" w:rsidP="00EE08B3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Сеитова А.Ф. Вопросы обеспечения сохранности аудиовизуальных документов и комплектование ими государственных архивов на основе нормативно-правовых актов по архивному делу // Архивы Казахстана. – 2002. - № 3(29). - С. 63-66.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Учёт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Учёт КФФД в ведомственном архиве.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Учёт КФФД в государственном архиве.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Описание, учёт, хранение фотодокументов в ведомственных архивах.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Кузин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Кинофотофоноархивы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 1960.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Методологические рекомендации по комплектованию государственных архивов КФФД. М., 1984.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правила работы ведомственных архивов. М., 1978.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правила работы с КФФД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видеограммами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ведомственных архивах. М., 1989.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по описанию, учёту, хранению фотодокументов в учреждениях, организациях и на предприятиях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Алматы, 2005.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Исторические события и личности в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события в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личности в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Моя семья в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Творческое задание: Выступление каждого по теме «История моей семьи в фотодокументах».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Л.Б. Дело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Промпартии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фотографиях и кинохронике //Отечественные архивы. - 1998.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Её же. Бунин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фотокинодокументах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РГАКФД // Отечественные архивы. -  2001.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Звуколетопись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первой половины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века: информационные возможности Архивного фонда РФ //Отечественные архивы. - 1998.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Шохин Л.И. Пушкинская тема в КФФД РГАКФД //Отечественные архивы. -  1999.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Создание и развитие системы научно-справочного аппарата к аудиовизуальным документам.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Состав научно-справочного аппарата к КФФД ведомственного архива.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научно-справочного аппарата к КФФД государственного архива.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архивных справочников.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КФФД в описях.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Каталогизация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Реферат: Классификационная схема каталога фотодокументов.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Научно-справочный аппарат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фонодокументам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фонда  СССР. Аналитический обзор. М.: ВНИИДАД. 1982.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Основное положение развития системы научно-справочного аппарата государственных архивов КФФД. М., 1984.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Рудельсон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 Классификационная схема каталога фотодокументов //Исторический архив. - 1960. - № 5.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Перспективы исследования КФФД в качестве объектов архивного хранения и исторического источника.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теории и методики изучения архивоведения КФФД.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Ассоциация аудиовизуальных архивов.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Архивы Казахстана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Архивы России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//Отечественные архивы. - 2001.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 Е.В. Собрание аудиовизуальных документов МГУ им. М.В. Ломоносова: от учебных кинофильмов к галерее экранных портретов // Отечественные архивы. - 2001. - № 2.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Исаченкова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А.И. Современное информационное пространство и его отражение в документах на нетрадиционных видах носителей // Отечественные архивы. - 1998. - № 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Кобелькова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 Ассоциация аудиовизуальных архивов России образована // Отечественные архивы. - 2000. - № 4.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Создаётся ассоциация аудиовизуальных архивов России //Отечественные архивы. - 2000. - № 1.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Смирнова Н.П.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КФФД: итоги научно-исследовательской и методической работы последнего десятилетия // Отечественные архивы. - 2001. - № 3.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Черешня А.Г. Стратегия формирования Архивного фонда Российской Федерации // Отечественные архивы. - 2003. - № 5. - С. 21-25.</w:t>
      </w:r>
    </w:p>
    <w:p w:rsidR="00EE08B3" w:rsidRDefault="00EE08B3" w:rsidP="00EE08B3">
      <w:pPr>
        <w:pStyle w:val="a5"/>
        <w:spacing w:after="0"/>
        <w:ind w:left="0"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Еремченко</w:t>
      </w:r>
      <w:proofErr w:type="spellEnd"/>
      <w:r>
        <w:rPr>
          <w:sz w:val="28"/>
          <w:szCs w:val="28"/>
        </w:rPr>
        <w:t xml:space="preserve"> В.А. К вопросу о стратегии формирования Архивного фонда Российской Федерации // Отечественные архивы. - 2004. - № 1. - С. 25-30.</w:t>
      </w:r>
    </w:p>
    <w:p w:rsidR="00EE08B3" w:rsidRDefault="00EE08B3" w:rsidP="00EE08B3">
      <w:pPr>
        <w:pStyle w:val="a7"/>
        <w:ind w:left="0" w:right="-2"/>
        <w:jc w:val="both"/>
      </w:pPr>
      <w:r>
        <w:t xml:space="preserve">Сеитова А.Ф. О выявлении аудиовизуальных документов по истории Казахстана </w:t>
      </w:r>
      <w:r>
        <w:rPr>
          <w:lang w:val="en-US"/>
        </w:rPr>
        <w:t>XX</w:t>
      </w:r>
      <w:r>
        <w:t xml:space="preserve"> в. в </w:t>
      </w:r>
      <w:proofErr w:type="gramStart"/>
      <w:r>
        <w:t>г</w:t>
      </w:r>
      <w:proofErr w:type="gramEnd"/>
      <w:r>
        <w:t>. Москве // Архивы Казахстана. - 2003. - № 2 (32). - С. 13-16.</w:t>
      </w:r>
    </w:p>
    <w:p w:rsidR="00EE08B3" w:rsidRDefault="00EE08B3" w:rsidP="00EE08B3">
      <w:pPr>
        <w:pStyle w:val="a7"/>
        <w:ind w:left="0" w:right="-2"/>
        <w:jc w:val="both"/>
        <w:rPr>
          <w:szCs w:val="28"/>
        </w:rPr>
      </w:pPr>
      <w:r>
        <w:lastRenderedPageBreak/>
        <w:t>Сеитова А.Ф. О работе ЦГА КФДЗ РК // Архивы Казахстана. – 1997. - № 2(14). - С. 11-16.</w:t>
      </w:r>
      <w:r>
        <w:rPr>
          <w:szCs w:val="28"/>
        </w:rPr>
        <w:t xml:space="preserve"> </w:t>
      </w:r>
    </w:p>
    <w:p w:rsidR="00EE08B3" w:rsidRDefault="00EE08B3" w:rsidP="00EE08B3">
      <w:pPr>
        <w:pStyle w:val="a7"/>
        <w:ind w:left="0" w:right="-2"/>
        <w:jc w:val="both"/>
      </w:pPr>
      <w:r>
        <w:rPr>
          <w:szCs w:val="28"/>
        </w:rPr>
        <w:t>Магидов В.М. Источниковедение и архивоведение аудиовизуальных документов в системе исторических знаний // Архивоведение и источниковедение отечественной истории. Проблемы взаимодействия на</w:t>
      </w:r>
      <w:r>
        <w:t xml:space="preserve"> </w:t>
      </w:r>
      <w:r>
        <w:rPr>
          <w:szCs w:val="28"/>
        </w:rPr>
        <w:t xml:space="preserve">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>
          <w:rPr>
            <w:szCs w:val="28"/>
          </w:rPr>
          <w:t>2002 г</w:t>
        </w:r>
      </w:smartTag>
      <w:r>
        <w:rPr>
          <w:szCs w:val="28"/>
        </w:rPr>
        <w:t>. – М., 2002. – С. 92-97.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Теоретические и методологические проблемы изучения изобразительных источников в историко-архивоведческих исследованиях // Архивоведение и источниковедение отечественной истории. Проблемы взаимодействия на современном этапе. Доклады и сообщения на четвертой Всероссийской конференции. 24-25 апрель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>. – М., 2002. – С. 259-260.</w:t>
      </w:r>
    </w:p>
    <w:p w:rsidR="00EE08B3" w:rsidRDefault="00EE08B3" w:rsidP="00EE0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Магидов В.М. Опыт источниковедческой интерпретации архивных документов по визуальной антропологии //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Открытого Российского фестиваля антропологических фильмов. - Москва,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- С. 89-96.</w:t>
      </w:r>
    </w:p>
    <w:p w:rsidR="00255E83" w:rsidRDefault="00255E83"/>
    <w:sectPr w:rsidR="00255E83" w:rsidSect="00255E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B3"/>
    <w:rsid w:val="00255E83"/>
    <w:rsid w:val="00E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8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08B3"/>
    <w:rPr>
      <w:rFonts w:eastAsiaTheme="minorEastAsia"/>
      <w:lang w:val="ru-RU" w:eastAsia="ru-RU"/>
    </w:rPr>
  </w:style>
  <w:style w:type="paragraph" w:styleId="a5">
    <w:name w:val="Body Text Indent"/>
    <w:basedOn w:val="a"/>
    <w:link w:val="1"/>
    <w:semiHidden/>
    <w:unhideWhenUsed/>
    <w:rsid w:val="00EE0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08B3"/>
    <w:rPr>
      <w:rFonts w:eastAsiaTheme="minorEastAsia"/>
      <w:lang w:val="ru-RU" w:eastAsia="ru-RU"/>
    </w:rPr>
  </w:style>
  <w:style w:type="paragraph" w:styleId="a7">
    <w:name w:val="Block Text"/>
    <w:basedOn w:val="a"/>
    <w:semiHidden/>
    <w:unhideWhenUsed/>
    <w:rsid w:val="00EE08B3"/>
    <w:pPr>
      <w:spacing w:after="0" w:line="240" w:lineRule="auto"/>
      <w:ind w:left="-57" w:right="-57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EE08B3"/>
    <w:pPr>
      <w:spacing w:after="0" w:line="240" w:lineRule="auto"/>
    </w:pPr>
    <w:rPr>
      <w:lang w:val="ru-RU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EE08B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2018-01-23T12:46:00Z</dcterms:created>
  <dcterms:modified xsi:type="dcterms:W3CDTF">2018-01-23T12:47:00Z</dcterms:modified>
</cp:coreProperties>
</file>